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bookmarkStart w:id="0" w:name="_GoBack"/>
      <w:bookmarkEnd w:id="0"/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1F553D" w:rsidRPr="00FF3422" w:rsidRDefault="00FF3422" w:rsidP="001F553D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</w:p>
    <w:p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 xml:space="preserve">Program nauczania: Matematyka z plusem         </w:t>
      </w:r>
    </w:p>
    <w:p w:rsid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 xml:space="preserve">Liczba godzin nauki w tygodniu: 4          </w:t>
      </w:r>
    </w:p>
    <w:p w:rsidR="001F553D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Planowana liczba godzin w ciągu roku: 132</w:t>
      </w:r>
    </w:p>
    <w:p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Treści nieobowiązkowe oznaczono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szarym paskiem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4219B" w:rsidRPr="00FF3422" w:rsidRDefault="00B4219B" w:rsidP="001F553D">
      <w:pPr>
        <w:rPr>
          <w:rFonts w:cstheme="minorHAnsi"/>
        </w:rPr>
      </w:pPr>
    </w:p>
    <w:p w:rsidR="001F553D" w:rsidRPr="00FF3422" w:rsidRDefault="001F553D" w:rsidP="001F553D">
      <w:pPr>
        <w:rPr>
          <w:rFonts w:cstheme="minorHAnsi"/>
        </w:rPr>
      </w:pPr>
    </w:p>
    <w:p w:rsidR="001F553D" w:rsidRDefault="001F553D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Pr="00FF3422" w:rsidRDefault="00DA3052" w:rsidP="001F553D">
      <w:pPr>
        <w:rPr>
          <w:rFonts w:cstheme="minorHAnsi"/>
        </w:rPr>
      </w:pPr>
    </w:p>
    <w:p w:rsidR="001F553D" w:rsidRPr="00FF3422" w:rsidRDefault="001F553D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F553D" w:rsidRPr="00FF3422" w:rsidTr="00BC0680">
        <w:tc>
          <w:tcPr>
            <w:tcW w:w="13994" w:type="dxa"/>
            <w:shd w:val="clear" w:color="auto" w:fill="C00000"/>
          </w:tcPr>
          <w:p w:rsidR="001F553D" w:rsidRPr="00FF3422" w:rsidRDefault="001F553D" w:rsidP="00BC0680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FF3422" w:rsidTr="00BC0680">
        <w:tc>
          <w:tcPr>
            <w:tcW w:w="13994" w:type="dxa"/>
            <w:shd w:val="clear" w:color="auto" w:fill="F58967"/>
          </w:tcPr>
          <w:p w:rsidR="001F553D" w:rsidRPr="00FF3422" w:rsidRDefault="001F553D" w:rsidP="001F553D">
            <w:pPr>
              <w:pStyle w:val="Bezodstpw"/>
              <w:rPr>
                <w:rFonts w:asciiTheme="minorHAnsi" w:hAnsiTheme="minorHAnsi" w:cstheme="minorHAnsi"/>
              </w:rPr>
            </w:pPr>
            <w:r w:rsidRPr="00FF342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</w:p>
        </w:tc>
      </w:tr>
      <w:tr w:rsidR="001F553D" w:rsidRPr="00FF3422" w:rsidTr="001F553D">
        <w:tc>
          <w:tcPr>
            <w:tcW w:w="13994" w:type="dxa"/>
          </w:tcPr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nazwy działań (K) 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na kolejność wykonywania działań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potęgi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algorytm mnożenia i dzielenia ułamków dziesiętnych przez 10, 100, 1000,..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algorytmy czterech działań pisemnych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zasadę skracania i rozszerzania ułamków zwykłych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ułamka nieskracalnego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pojęcie ułamka jako: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ilorazu dwóch liczb naturalnych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części całości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algorytm zamiany liczby mieszanej na ułamek niewłaściwy i odwrotnie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algorytmy czterech działań na ułamkach zwykłych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zasadę zamiany ułamka zwykłego na ułamek dziesiętny metodą rozszerzania lub skracania ułamka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zasadę zamiany ułamka dziesiętnego na ułamek zwykły (K)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zaznaczyć i odczytać na osi liczbowej: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liczbę naturalną (K-P)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ułamek zwykły i dziesiętny (K-R)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umie dodawać i odejmować w pamięci: 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dwucyfrowe liczby naturalne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ułamki dziesiętne o jednakowej liczbie cyfr po przecinku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umie mnożyć i dzielić w pamięci ułamki dziesiętne w ramach tabliczki mnożenia (K) 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dodawać, odejmować, mnożyć i dzielić ułamki zwykłe i ułamki dziesiętne (K-P)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ułamek zwykły na ułamek dziesiętny i odwrotnie (K-P)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kwadrat i sześcian: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liczby naturalnej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ułamka dziesiętnego (K-P)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pisemnie wykonać każde z czterech działań na ułamkach dziesiętnych (K-P)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wyciągać całości z ułamków niewłaściwych oraz zamieniać liczby mieszane na ułamki niewłaściwe (K)</w:t>
            </w:r>
          </w:p>
          <w:p w:rsidR="001F553D" w:rsidRPr="00FF3422" w:rsidRDefault="00AA0EF1" w:rsidP="001F553D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zapisać iloczyny w postaci potęgi (K-P)</w:t>
            </w:r>
          </w:p>
        </w:tc>
      </w:tr>
      <w:tr w:rsidR="00F07D4E" w:rsidRPr="00FF3422" w:rsidTr="00281550">
        <w:tc>
          <w:tcPr>
            <w:tcW w:w="13994" w:type="dxa"/>
            <w:shd w:val="clear" w:color="auto" w:fill="F58967"/>
          </w:tcPr>
          <w:p w:rsidR="00F07D4E" w:rsidRPr="00FF3422" w:rsidRDefault="00F07D4E" w:rsidP="00AA0EF1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07D4E">
              <w:rPr>
                <w:rFonts w:eastAsia="Calibri" w:cstheme="minorHAnsi"/>
                <w:b/>
                <w:sz w:val="20"/>
                <w:szCs w:val="20"/>
              </w:rPr>
              <w:t>(3)</w:t>
            </w:r>
          </w:p>
        </w:tc>
      </w:tr>
      <w:tr w:rsidR="001F553D" w:rsidRPr="00FF3422" w:rsidTr="001F553D">
        <w:tc>
          <w:tcPr>
            <w:tcW w:w="13994" w:type="dxa"/>
          </w:tcPr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zamiany ułamka zwykłego na ułamek dziesiętny metodą dzielenia licznika przez mianownik (P)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rozwinięcia dziesiętnego skończonego i rozwinięcia dziesiętnego nieskończonego okresowego (P)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zamiany ułamka zwykłego na ułamek dziesiętny metodą dzielenia licznika przez mianownik (P)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</w:t>
            </w:r>
            <w:r w:rsidR="007D0047">
              <w:rPr>
                <w:rFonts w:cstheme="minorHAnsi"/>
              </w:rPr>
              <w:t>yć i odczytać na osi liczbowej</w:t>
            </w:r>
            <w:r w:rsidRPr="00FF3422">
              <w:rPr>
                <w:rFonts w:cstheme="minorHAnsi"/>
              </w:rPr>
              <w:t xml:space="preserve"> ułamek dziesiętny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pamięciowo dodawać i odejmować: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ułamki dziesiętne różniące się liczbą cyfr po przecinku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wielocyfrowe liczby naturalne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mnożyć i dzie</w:t>
            </w:r>
            <w:r w:rsidR="007D0047">
              <w:rPr>
                <w:rFonts w:cstheme="minorHAnsi"/>
              </w:rPr>
              <w:t>lić w pamięci ułamki dziesiętne</w:t>
            </w:r>
            <w:r w:rsidRPr="00FF3422">
              <w:rPr>
                <w:rFonts w:cstheme="minorHAnsi"/>
              </w:rPr>
              <w:t xml:space="preserve"> wykraczające poza tabliczkę mnożenia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mnożyć i dzielić w pamięci dwucyfrowe i wielocyfrowe (proste przykłady) liczby naturalne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tworzyć wyrażenia arytmetyczne na podstawie treści zadań i obliczać wartości tych wyrażeń (P-R)</w:t>
            </w:r>
          </w:p>
          <w:p w:rsidR="008A4AFA" w:rsidRPr="00FF3422" w:rsidRDefault="007D0047" w:rsidP="008A4AFA">
            <w:pPr>
              <w:rPr>
                <w:rFonts w:cstheme="minorHAnsi"/>
              </w:rPr>
            </w:pPr>
            <w:r>
              <w:rPr>
                <w:rFonts w:cstheme="minorHAnsi"/>
              </w:rPr>
              <w:t>umie obliczyć ułamek z</w:t>
            </w:r>
            <w:r w:rsidR="008A4AFA" w:rsidRPr="00FF3422">
              <w:rPr>
                <w:rFonts w:cstheme="minorHAnsi"/>
              </w:rPr>
              <w:t xml:space="preserve"> ułamka lub liczby mieszanej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 zastosowaniem działań na ułamkach zwykłych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ułamek zwykły z ułamkiem dziesiętnym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ułamki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4 działania na liczbach wymiernych dodatnich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rozwinięcie dziesiętne ułamka zwykłego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w skróconej postaci rozwinięcie dziesiętne ułamka zwykłego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 kolejną cyfrę rozwinięcia dziesiętnego na podstawie jego skróconego zapisu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potęgi (P-R)</w:t>
            </w:r>
          </w:p>
          <w:p w:rsidR="001F553D" w:rsidRPr="00FF3422" w:rsidRDefault="008A4AFA" w:rsidP="001F553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potęgami (P-R)</w:t>
            </w:r>
          </w:p>
        </w:tc>
      </w:tr>
      <w:tr w:rsidR="00381CF0" w:rsidRPr="00FF3422" w:rsidTr="00381CF0">
        <w:tc>
          <w:tcPr>
            <w:tcW w:w="13994" w:type="dxa"/>
            <w:shd w:val="clear" w:color="auto" w:fill="F58967"/>
          </w:tcPr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8A4AFA" w:rsidRPr="00FF3422" w:rsidTr="001F553D">
        <w:tc>
          <w:tcPr>
            <w:tcW w:w="13994" w:type="dxa"/>
          </w:tcPr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działania na liczbach naturalnych i ułamkach dziesiętnych (R)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szacować wartości wyrażeń arytmetycznych (R)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 zastosowaniem działań na liczbach naturalnych i ułamkach dziesiętnych (R)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</w:t>
            </w:r>
            <w:r w:rsidR="007D0047">
              <w:rPr>
                <w:rFonts w:cstheme="minorHAnsi"/>
              </w:rPr>
              <w:t>dnosić do kwadratu i sześcianu</w:t>
            </w:r>
            <w:r w:rsidRPr="00FF3422">
              <w:rPr>
                <w:rFonts w:cstheme="minorHAnsi"/>
              </w:rPr>
              <w:t xml:space="preserve"> liczby mieszane (R-D)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4 działania oraz potęgowanie ułamków zwykłych (R)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działaniami na ułamkach zwykłych i dziesiętnych (R)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rozwinięcia dziesiętne liczb zapisanych w skróconej postaci (R-D)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liczby wymierne dodatnie (R-D)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liczby wymierne dodatnie (R-D)</w:t>
            </w:r>
            <w:r w:rsidRPr="00FF3422">
              <w:rPr>
                <w:rFonts w:cstheme="minorHAnsi"/>
              </w:rPr>
              <w:tab/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ułamka piętrowego (R-D)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działania na liczbach wymiernych dodatnich (R-W)</w:t>
            </w:r>
          </w:p>
          <w:p w:rsidR="008A4AFA" w:rsidRPr="00FF3422" w:rsidRDefault="00381CF0" w:rsidP="001F553D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zapisać liczb</w:t>
            </w:r>
            <w:r w:rsidR="00550E49">
              <w:rPr>
                <w:rFonts w:cstheme="minorHAnsi"/>
                <w:highlight w:val="lightGray"/>
              </w:rPr>
              <w:t>ę w postaci potęgi liczby10 (R</w:t>
            </w:r>
            <w:r w:rsidR="009C6C73">
              <w:rPr>
                <w:rFonts w:cstheme="minorHAnsi"/>
              </w:rPr>
              <w:t>)</w:t>
            </w:r>
          </w:p>
        </w:tc>
      </w:tr>
      <w:tr w:rsidR="009C6C73" w:rsidRPr="00A4608E" w:rsidTr="00A4608E">
        <w:tc>
          <w:tcPr>
            <w:tcW w:w="13994" w:type="dxa"/>
            <w:shd w:val="clear" w:color="auto" w:fill="F58967"/>
          </w:tcPr>
          <w:p w:rsidR="009C6C73" w:rsidRPr="00A4608E" w:rsidRDefault="00A4608E" w:rsidP="00381CF0">
            <w:pPr>
              <w:rPr>
                <w:rFonts w:cstheme="minorHAnsi"/>
                <w:b/>
              </w:rPr>
            </w:pPr>
            <w:r w:rsidRPr="00A4608E">
              <w:rPr>
                <w:rFonts w:cstheme="minorHAnsi"/>
                <w:b/>
              </w:rPr>
              <w:t>Wymagania</w:t>
            </w:r>
            <w:r w:rsidR="004733D9" w:rsidRPr="00A4608E">
              <w:rPr>
                <w:rFonts w:cstheme="minorHAnsi"/>
                <w:b/>
              </w:rPr>
              <w:t xml:space="preserve"> na ocenę bardzo dobrą (5)</w:t>
            </w:r>
          </w:p>
        </w:tc>
      </w:tr>
      <w:tr w:rsidR="004733D9" w:rsidRPr="00FF3422" w:rsidTr="001F553D">
        <w:tc>
          <w:tcPr>
            <w:tcW w:w="13994" w:type="dxa"/>
          </w:tcPr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zna warunek konieczny zamiany ułamka zwykłego na ułamek dziesiętny skończony (D)</w:t>
            </w:r>
            <w:r w:rsidRPr="004733D9">
              <w:rPr>
                <w:rFonts w:cstheme="minorHAnsi"/>
              </w:rPr>
              <w:tab/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tworzyć wyrażenia arytmetyczne na podstawie treści zadań i obliczać wartości tych wyrażeń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obliczyć wartość wyrażenia arytmetycznego zawierającego działania na liczbach naturalnych i ułamkach dziesiętnych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rozwiązać zadanie tekstowe z zastosowaniem działań na liczbach naturalnych i ułamkach dziesiętnych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rozwiązać nietypowe zadanie tekstowe z zastosowaniem działań na liczbach naturalnych i ułamkach dziesiętnych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</w:t>
            </w:r>
            <w:r w:rsidR="007D0047">
              <w:rPr>
                <w:rFonts w:cstheme="minorHAnsi"/>
              </w:rPr>
              <w:t xml:space="preserve">ązać nietypowe zadanie tekstowe </w:t>
            </w:r>
            <w:r w:rsidRPr="004733D9">
              <w:rPr>
                <w:rFonts w:cstheme="minorHAnsi"/>
              </w:rPr>
              <w:t>z zastosowaniem działań na ułamkach zwykłych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rozwiązać nietypowe zadanie tekstowe związane z działaniami na ułamkach zwykłych i dziesiętnych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określić rodzaj rozwinięcia dziesiętnego ułamka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rozwiązać nietypowe zadanie tekstowe związane z rozwinięciami dziesiętnymi ułamków zwykłych (D-W)</w:t>
            </w:r>
          </w:p>
          <w:p w:rsidR="004733D9" w:rsidRPr="00A4608E" w:rsidRDefault="004733D9" w:rsidP="004733D9">
            <w:pPr>
              <w:rPr>
                <w:rFonts w:cstheme="minorHAnsi"/>
                <w:highlight w:val="lightGray"/>
              </w:rPr>
            </w:pPr>
            <w:r w:rsidRPr="00A4608E">
              <w:rPr>
                <w:rFonts w:cstheme="minorHAnsi"/>
                <w:highlight w:val="lightGray"/>
              </w:rPr>
              <w:t>umie określić ostatnią cyfrę potęgi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A4608E">
              <w:rPr>
                <w:rFonts w:cstheme="minorHAnsi"/>
                <w:highlight w:val="lightGray"/>
              </w:rPr>
              <w:t>umie rozwiązać zadanie tekstowe związane z potęgami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F553D" w:rsidRPr="00FF3422" w:rsidTr="00BC0680">
        <w:tc>
          <w:tcPr>
            <w:tcW w:w="13994" w:type="dxa"/>
            <w:shd w:val="clear" w:color="auto" w:fill="C00000"/>
          </w:tcPr>
          <w:p w:rsidR="001F553D" w:rsidRPr="00FF3422" w:rsidRDefault="00AB637A" w:rsidP="00BC0680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B637A" w:rsidRPr="00FF3422" w:rsidTr="00BC0680">
        <w:tc>
          <w:tcPr>
            <w:tcW w:w="13994" w:type="dxa"/>
            <w:shd w:val="clear" w:color="auto" w:fill="F58967"/>
          </w:tcPr>
          <w:p w:rsidR="00AB637A" w:rsidRPr="00FF3422" w:rsidRDefault="00AB637A" w:rsidP="00AB637A">
            <w:pPr>
              <w:pStyle w:val="Bezodstpw"/>
              <w:rPr>
                <w:rFonts w:asciiTheme="minorHAnsi" w:hAnsiTheme="minorHAnsi" w:cstheme="minorHAnsi"/>
              </w:rPr>
            </w:pPr>
            <w:r w:rsidRPr="00FF342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</w:p>
        </w:tc>
      </w:tr>
      <w:tr w:rsidR="00AB637A" w:rsidRPr="00FF3422" w:rsidTr="001F553D">
        <w:tc>
          <w:tcPr>
            <w:tcW w:w="13994" w:type="dxa"/>
          </w:tcPr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pojęcia: prosta, półprosta, odcinek,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pojęcia: koło i okrąg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elementy koła i okręgu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zależność między długością promienia i średnicy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rodzaje trójkątów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nazwy boków w trójkącie równoramiennym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nazwy boków w trójkącie prostokątnym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nazwy czworokątów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własności czworokątów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definicję przekątnej oraz obwodu wielokąta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zależność między liczbą boków, wierzchołków i kątów w wielokącie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kąta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wierzchołka i ramion kąta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</w:t>
            </w:r>
            <w:r w:rsidR="007D0047">
              <w:rPr>
                <w:rFonts w:cstheme="minorHAnsi"/>
              </w:rPr>
              <w:t>ział kątów ze względu na miarę</w:t>
            </w:r>
            <w:r w:rsidRPr="00FF3422">
              <w:rPr>
                <w:rFonts w:cstheme="minorHAnsi"/>
              </w:rPr>
              <w:t xml:space="preserve"> prosty, ostry, rozwarty(K),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podział</w:t>
            </w:r>
            <w:r w:rsidR="007D0047">
              <w:rPr>
                <w:rFonts w:cstheme="minorHAnsi"/>
              </w:rPr>
              <w:t xml:space="preserve"> kątów ze względu na położenie</w:t>
            </w:r>
            <w:r w:rsidRPr="00FF3422">
              <w:rPr>
                <w:rFonts w:cstheme="minorHAnsi"/>
              </w:rPr>
              <w:t xml:space="preserve"> przyległe, wierzchołkowe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zapis symboliczny kąta i jego miary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sumę miar kątów wewnętrznych trójkąta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sumę miar kątów wewnętrznych czworokąta (K)</w:t>
            </w:r>
            <w:r w:rsidRPr="00FF3422">
              <w:rPr>
                <w:rFonts w:cstheme="minorHAnsi"/>
              </w:rPr>
              <w:tab/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różnicę między prostą i odcinkiem, prostą i półprostą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konieczność stosowania odpowiednich przyrządów do rysowania figur geometrycznych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pochodzenie nazw poszczególnych rodzajów trójkątów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związki miarowe poszczególnych rodzajów kątów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za pomocą ekierki i linijki proste i odcinki prostopadłe oraz proste i odcinki równoległe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poszczególne elementy w okręgu i w kole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kreślić koło i okrąg o danym promieniu lub o danej średnicy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poszczególne rodzaje trójkątów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obwód trójkąta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czworokąt, mając informacje o  bokach (K-R)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na rysunku wielokąt o określonych cechach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obwód czworokąta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zmierzyć kąt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kąt o określonej mierze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rozróżniać i nazywać poszczególne rodzaje kątów (K-R)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trójkąta (K-P)</w:t>
            </w:r>
          </w:p>
        </w:tc>
      </w:tr>
      <w:tr w:rsidR="00A4608E" w:rsidRPr="00A4608E" w:rsidTr="00A4608E">
        <w:tc>
          <w:tcPr>
            <w:tcW w:w="13994" w:type="dxa"/>
            <w:shd w:val="clear" w:color="auto" w:fill="F58967"/>
          </w:tcPr>
          <w:p w:rsidR="00A4608E" w:rsidRPr="00A4608E" w:rsidRDefault="00A4608E" w:rsidP="00AB637A">
            <w:pPr>
              <w:rPr>
                <w:rFonts w:cstheme="minorHAnsi"/>
                <w:b/>
              </w:rPr>
            </w:pPr>
            <w:r w:rsidRPr="00A4608E">
              <w:rPr>
                <w:rFonts w:cstheme="minorHAnsi"/>
                <w:b/>
              </w:rPr>
              <w:t>Wymagania  na ocenę dostateczną (3)</w:t>
            </w:r>
          </w:p>
        </w:tc>
      </w:tr>
      <w:tr w:rsidR="00A4608E" w:rsidRPr="00FF3422" w:rsidTr="001F553D">
        <w:tc>
          <w:tcPr>
            <w:tcW w:w="13994" w:type="dxa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definicje odcinków prostopadłych i odcinków równoległych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</w:t>
            </w:r>
            <w:r w:rsidR="00E508AD">
              <w:rPr>
                <w:rFonts w:cstheme="minorHAnsi"/>
              </w:rPr>
              <w:t xml:space="preserve">na zależność między bokami </w:t>
            </w:r>
            <w:r w:rsidRPr="00FF3422">
              <w:rPr>
                <w:rFonts w:cstheme="minorHAnsi"/>
              </w:rPr>
              <w:t>w trójkącie równoramiennym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</w:t>
            </w:r>
            <w:r w:rsidR="00E508AD">
              <w:rPr>
                <w:rFonts w:cstheme="minorHAnsi"/>
              </w:rPr>
              <w:t xml:space="preserve">zasady konstrukcji trójkąta </w:t>
            </w:r>
            <w:r w:rsidRPr="00FF3422">
              <w:rPr>
                <w:rFonts w:cstheme="minorHAnsi"/>
              </w:rPr>
              <w:t>o danych trzech bokach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warunek zbudowania trójkąta – nierówność trójkąta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</w:t>
            </w:r>
            <w:r w:rsidR="007D0047">
              <w:rPr>
                <w:rFonts w:cstheme="minorHAnsi"/>
              </w:rPr>
              <w:t>ział kątów ze względu na miarę</w:t>
            </w:r>
            <w:r w:rsidRPr="00FF3422">
              <w:rPr>
                <w:rFonts w:cstheme="minorHAnsi"/>
              </w:rPr>
              <w:t xml:space="preserve"> pełny, półpełny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miary kątów w trójkącie równobocznym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zależność między kątami w trójkącie równoramiennym (P)</w:t>
            </w:r>
            <w:r w:rsidRPr="00FF3422">
              <w:rPr>
                <w:rFonts w:cstheme="minorHAnsi"/>
              </w:rPr>
              <w:tab/>
              <w:t>rozumie różnicę między kołem i okręgiem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narysować za pomocą ekierki i linijki proste równoległe o danej odległości od siebie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zadania tekstowe związane z wzajemnym położeniem odc</w:t>
            </w:r>
            <w:r w:rsidR="003D1754">
              <w:rPr>
                <w:rFonts w:cstheme="minorHAnsi"/>
              </w:rPr>
              <w:t xml:space="preserve">inków, prostych i półprostych </w:t>
            </w:r>
            <w:r w:rsidRPr="00FF3422">
              <w:rPr>
                <w:rFonts w:cstheme="minorHAnsi"/>
              </w:rPr>
              <w:t>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zadania tekstowe związane z kołem, okręgiem i innymi figurami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trójkąt w skali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boku trójkąta równobocznego, znając jego obwód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boku trójkąta, znając obwód i informacje o pozostałych bokach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trójkąt o danych trzech bokach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sprawdzić, czy z odcinków o danych długościach można zbudować trójkąt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sklasyfikować czworokąty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</w:t>
            </w:r>
            <w:r w:rsidR="007D0047">
              <w:rPr>
                <w:rFonts w:cstheme="minorHAnsi"/>
              </w:rPr>
              <w:t xml:space="preserve"> czworokąt, mając informacje o</w:t>
            </w:r>
            <w:r w:rsidRPr="00FF3422">
              <w:rPr>
                <w:rFonts w:cstheme="minorHAnsi"/>
              </w:rPr>
              <w:t xml:space="preserve"> przekątnych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obwodem czworokąta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przyległych, wierzchołkowych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czworokątów (P-R)</w:t>
            </w:r>
          </w:p>
        </w:tc>
      </w:tr>
      <w:tr w:rsidR="00A4608E" w:rsidRPr="00FF3422" w:rsidTr="00C37960">
        <w:tc>
          <w:tcPr>
            <w:tcW w:w="13994" w:type="dxa"/>
            <w:shd w:val="clear" w:color="auto" w:fill="F58967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A4608E" w:rsidRPr="00FF3422" w:rsidTr="001F553D">
        <w:tc>
          <w:tcPr>
            <w:tcW w:w="13994" w:type="dxa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wzajemne położenie: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prostej i okręgu (R),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okręgów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podział kątów</w:t>
            </w:r>
            <w:r w:rsidR="007D0047">
              <w:rPr>
                <w:rFonts w:cstheme="minorHAnsi"/>
              </w:rPr>
              <w:t xml:space="preserve"> ze względu na miarę</w:t>
            </w:r>
            <w:r w:rsidRPr="00FF3422">
              <w:rPr>
                <w:rFonts w:cstheme="minorHAnsi"/>
              </w:rPr>
              <w:t xml:space="preserve"> wypukły, wklęsły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podział</w:t>
            </w:r>
            <w:r w:rsidR="007D0047">
              <w:rPr>
                <w:rFonts w:cstheme="minorHAnsi"/>
              </w:rPr>
              <w:t xml:space="preserve"> kątów ze względu na położenie</w:t>
            </w:r>
            <w:r w:rsidRPr="00FF3422">
              <w:rPr>
                <w:rFonts w:cstheme="minorHAnsi"/>
              </w:rPr>
              <w:t xml:space="preserve"> odpowiadające, naprzemianległe (R)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konstrukcyjne związane z konstrukcją trójkąta o danych bokach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kopię czworokąta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odpowiadających, naprzemianległych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obwodem trójkąta (R-W)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obwodem wielokąta (R-W)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równoległobok, znając dwa boki i przekątną (R)</w:t>
            </w:r>
          </w:p>
        </w:tc>
      </w:tr>
      <w:tr w:rsidR="00A4608E" w:rsidRPr="00FF3422" w:rsidTr="00C37960">
        <w:tc>
          <w:tcPr>
            <w:tcW w:w="13994" w:type="dxa"/>
            <w:shd w:val="clear" w:color="auto" w:fill="F58967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A4608E" w:rsidRPr="00FF3422" w:rsidTr="001F553D">
        <w:tc>
          <w:tcPr>
            <w:tcW w:w="13994" w:type="dxa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zadania konstrukcyjne związane z kreśleniem prostych prostopadłych   i prostych równoległych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zadania tekstowe związane z kołem, okręgiem i innymi figurami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przenoszenie odcinków w zadaniach konstrukcyjnych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konstrukcyjne związane z konstrukcją trójkąta o danych bokach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trapez równoramienny, znając jego podstawy i ramię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związane z zegarem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 miarę kąta przyległego, wierzchołkowego, odpowiadającego, naprzemianległego na podstawie rysunku lub treści zadania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miarami kątów w trójkątach i czworokątach (D-W)</w:t>
            </w:r>
          </w:p>
        </w:tc>
      </w:tr>
      <w:tr w:rsidR="00A4608E" w:rsidRPr="00FF3422" w:rsidTr="0039135D">
        <w:tc>
          <w:tcPr>
            <w:tcW w:w="13994" w:type="dxa"/>
            <w:shd w:val="clear" w:color="auto" w:fill="F58967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(6)</w:t>
            </w:r>
          </w:p>
        </w:tc>
      </w:tr>
      <w:tr w:rsidR="00A4608E" w:rsidRPr="00FF3422" w:rsidTr="001F553D">
        <w:tc>
          <w:tcPr>
            <w:tcW w:w="13994" w:type="dxa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konstrukcję prostej prostopadłej do danej, przechodzącej przez dany punkt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zna konstrukcję prostej równoległej do danej, przechodzącej przez dany punkt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konstrukcyjny sposób wyznaczania środka odcinka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symetralnej odcinka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definicję sześciokąta foremnego oraz sposób jego kreślenia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przybliżenia z niedomiarem oraz przybliżenia z nadmiarem (W)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prostą prostopadłą do danej, przechodzącą przez dany punkt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prostą równoległą do danej, przechodzącą przez dany punkt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wyznaczyć środek narysowanego okręgu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9135D" w:rsidRPr="00FF3422" w:rsidTr="00BC0680">
        <w:tc>
          <w:tcPr>
            <w:tcW w:w="13994" w:type="dxa"/>
            <w:shd w:val="clear" w:color="auto" w:fill="C00000"/>
          </w:tcPr>
          <w:p w:rsidR="00AB637A" w:rsidRPr="00FF3422" w:rsidRDefault="0039135D" w:rsidP="00BC0680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sz w:val="20"/>
                <w:szCs w:val="20"/>
              </w:rPr>
              <w:t>LICZBY NA CO DZIEŃ</w:t>
            </w:r>
          </w:p>
        </w:tc>
      </w:tr>
      <w:tr w:rsidR="00AB637A" w:rsidRPr="00FF3422" w:rsidTr="00BC0680">
        <w:tc>
          <w:tcPr>
            <w:tcW w:w="13994" w:type="dxa"/>
            <w:shd w:val="clear" w:color="auto" w:fill="F58967"/>
          </w:tcPr>
          <w:p w:rsidR="00AB637A" w:rsidRPr="00FF3422" w:rsidRDefault="00A8231F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AB637A" w:rsidRPr="00FF3422" w:rsidTr="001F553D">
        <w:tc>
          <w:tcPr>
            <w:tcW w:w="13994" w:type="dxa"/>
          </w:tcPr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jednostki czasu (K) 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długości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masy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skali i planu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różnorodnych jednostek długości i masy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odpowiedniej skali na mapach i planach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korzyści płynące z umiejętności stosowania kalkulatora do obliczeń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znaczenie podstawowych symboli występujących w instrukcjach i opisach: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diagramów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schematów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innych rysunków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upływ czasu między wydarzeniami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wydarzenia w kolejności chronologicznej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jednostki czasu (K-R)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obliczenia dotyczące długości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obliczenia dotyczące masy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jednostki długości i masy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skalę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długości odcinków w skali lub w rzeczywistości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obliczenia za pomocą kalkulatora (K-R)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odczytać dane z: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tabeli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diagramu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(K-R)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odczytać dane z wykresu (K-P)</w:t>
            </w:r>
          </w:p>
          <w:p w:rsidR="00AB637A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(K-R)</w:t>
            </w:r>
          </w:p>
        </w:tc>
      </w:tr>
      <w:tr w:rsidR="00AB637A" w:rsidRPr="00FF3422" w:rsidTr="00C37960">
        <w:tc>
          <w:tcPr>
            <w:tcW w:w="13994" w:type="dxa"/>
            <w:shd w:val="clear" w:color="auto" w:fill="F58967"/>
          </w:tcPr>
          <w:p w:rsidR="00AB637A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AB637A" w:rsidRPr="00FF3422" w:rsidTr="001F553D">
        <w:tc>
          <w:tcPr>
            <w:tcW w:w="13994" w:type="dxa"/>
          </w:tcPr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dotyczące lat przestępnych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symbol przybliżenia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konieczność wprowadzenia lat przestępnych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zaokrąglania liczb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sporządzania wykresów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przykładowe lata przestępne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wyrażać w różnych jednostkach ten sam upływ czasu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kalendarzem i czasem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wyrażać w różnych jednostkach te same masy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wyrażać w różnych jednostkach te same długości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wielkości podane w różnych jednostkach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jednostkami długości i masy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ze skalą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zaokrąglić liczbę do danego rzędu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sprawdzić, czy kalkulator zachowuje kolejność działań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kalkulator do rozwiązania zadanie tekstowego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zadanie, odczytując dane z tabeli  i korzystając z kalkulatora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zinterpretować odczytane dane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zinterpretować odczytane dane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przedstawić dane w postaci wykresu (P-R)</w:t>
            </w:r>
          </w:p>
          <w:p w:rsidR="00AB637A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informacje oczytane z dwóch wykresów (P-R)</w:t>
            </w:r>
          </w:p>
        </w:tc>
      </w:tr>
      <w:tr w:rsidR="00AB637A" w:rsidRPr="00FF3422" w:rsidTr="00C37960">
        <w:tc>
          <w:tcPr>
            <w:tcW w:w="13994" w:type="dxa"/>
            <w:shd w:val="clear" w:color="auto" w:fill="F58967"/>
          </w:tcPr>
          <w:p w:rsidR="00AB637A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:rsidTr="001F553D">
        <w:tc>
          <w:tcPr>
            <w:tcW w:w="13994" w:type="dxa"/>
          </w:tcPr>
          <w:p w:rsidR="00342123" w:rsidRPr="00FF3422" w:rsidRDefault="00342123" w:rsidP="00342123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funkcje klawiszy pamięci kalkulatora (R)</w:t>
            </w:r>
            <w:r w:rsidRPr="00FF3422">
              <w:rPr>
                <w:rFonts w:cstheme="minorHAnsi"/>
              </w:rPr>
              <w:tab/>
            </w:r>
          </w:p>
          <w:p w:rsidR="00342123" w:rsidRPr="00FF3422" w:rsidRDefault="00342123" w:rsidP="00342123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zaokrąglić liczbę zaznaczoną na osi liczbowej (R)</w:t>
            </w:r>
          </w:p>
          <w:p w:rsidR="00342123" w:rsidRPr="00FF3422" w:rsidRDefault="00342123" w:rsidP="00342123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liczby o podanym zaokrągleniu (R)</w:t>
            </w:r>
          </w:p>
          <w:p w:rsidR="00342123" w:rsidRPr="00FF3422" w:rsidRDefault="00342123" w:rsidP="00342123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zaokrąglić liczbę po zamianie jednostek (R)</w:t>
            </w:r>
          </w:p>
          <w:p w:rsidR="00C37960" w:rsidRPr="00FF3422" w:rsidRDefault="00342123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informacje oczytane z dwóch wykresów (R-W)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kalendarzem i czasem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jednostkami długości i masy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ze skalą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określić, ile jest liczb o podanym zaokrągleniu spełniających dane warunki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przybliżeniami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wielodziałaniowe obliczenia za pomocą kalkulatora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kalkulator do rozwiązania zadanie tekstowego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tekstowe, w którym potrzebne informacje należy odczytać z tabeli lub schematu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dopasować wykres do opisu sytuacji (D-W)</w:t>
            </w:r>
          </w:p>
          <w:p w:rsidR="00C37960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przedstawić dane w postaci wykresu (D)</w:t>
            </w:r>
          </w:p>
        </w:tc>
      </w:tr>
      <w:tr w:rsidR="0057006D" w:rsidRPr="00FF3422" w:rsidTr="00F07D4E">
        <w:tc>
          <w:tcPr>
            <w:tcW w:w="13994" w:type="dxa"/>
            <w:shd w:val="clear" w:color="auto" w:fill="F58967"/>
          </w:tcPr>
          <w:p w:rsidR="0057006D" w:rsidRPr="00FF3422" w:rsidRDefault="0057006D" w:rsidP="0057006D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(6)</w:t>
            </w:r>
          </w:p>
        </w:tc>
      </w:tr>
      <w:tr w:rsidR="0057006D" w:rsidRPr="003D1754" w:rsidTr="0057006D">
        <w:tc>
          <w:tcPr>
            <w:tcW w:w="13994" w:type="dxa"/>
            <w:shd w:val="clear" w:color="auto" w:fill="auto"/>
          </w:tcPr>
          <w:p w:rsidR="0057006D" w:rsidRPr="003D1754" w:rsidRDefault="0057006D" w:rsidP="0057006D">
            <w:pPr>
              <w:rPr>
                <w:rFonts w:cstheme="minorHAnsi"/>
              </w:rPr>
            </w:pPr>
            <w:r w:rsidRPr="003D1754">
              <w:rPr>
                <w:rFonts w:cstheme="minorHAnsi"/>
              </w:rPr>
              <w:t>zna pojęcie przybliżenia z niedomiarem oraz przybliżenia z nadmiarem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B637A" w:rsidRPr="00FF3422" w:rsidTr="007C5F96">
        <w:tc>
          <w:tcPr>
            <w:tcW w:w="13994" w:type="dxa"/>
            <w:shd w:val="clear" w:color="auto" w:fill="C00000"/>
          </w:tcPr>
          <w:p w:rsidR="00AB637A" w:rsidRPr="00FF3422" w:rsidRDefault="00A8231F" w:rsidP="007C5F96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PRĘDKOŚĆ, DROGA, CZAS</w:t>
            </w:r>
          </w:p>
        </w:tc>
      </w:tr>
      <w:tr w:rsidR="00AB637A" w:rsidRPr="00FF3422" w:rsidTr="007C5F96">
        <w:tc>
          <w:tcPr>
            <w:tcW w:w="13994" w:type="dxa"/>
            <w:shd w:val="clear" w:color="auto" w:fill="F58967"/>
          </w:tcPr>
          <w:p w:rsidR="00AB637A" w:rsidRPr="00FF3422" w:rsidRDefault="00A8231F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AB637A" w:rsidRPr="00FF3422" w:rsidTr="001F553D">
        <w:tc>
          <w:tcPr>
            <w:tcW w:w="13994" w:type="dxa"/>
          </w:tcPr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prędkości (K-P)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 podstawie podanej prędkości wyznaczać długość drogi przebytej w jednostce czasu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drogę, znając stałą prędkość i czas (K-R)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prędkości dwóch ciał, które przebyły jednakowe drogi w różnych czasach (K)</w:t>
            </w:r>
          </w:p>
          <w:p w:rsidR="00AB637A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prędkość w ruchu jednostajnym, znając drogę i czas (K-P)</w:t>
            </w:r>
          </w:p>
        </w:tc>
      </w:tr>
      <w:tr w:rsidR="00AB637A" w:rsidRPr="00FF3422" w:rsidTr="007C5F96">
        <w:tc>
          <w:tcPr>
            <w:tcW w:w="13994" w:type="dxa"/>
            <w:shd w:val="clear" w:color="auto" w:fill="F58967"/>
          </w:tcPr>
          <w:p w:rsidR="00AB637A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AB637A" w:rsidRPr="00FF3422" w:rsidTr="001F553D">
        <w:tc>
          <w:tcPr>
            <w:tcW w:w="13994" w:type="dxa"/>
          </w:tcPr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algorytm zamiany jednostek prędkości (P-D)</w:t>
            </w:r>
            <w:r w:rsidRPr="00FF3422">
              <w:rPr>
                <w:rFonts w:cstheme="minorHAnsi"/>
              </w:rPr>
              <w:tab/>
            </w:r>
          </w:p>
          <w:p w:rsidR="003D1754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różnych jednostek prędkości (P)</w:t>
            </w:r>
            <w:r w:rsidRPr="00FF3422">
              <w:rPr>
                <w:rFonts w:cstheme="minorHAnsi"/>
              </w:rPr>
              <w:tab/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zamieniać jednostki prędkości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prędkości wyrażane w różnych jednostkach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rozwiązać zadanie tekstowe związane z obliczaniem prędkości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czas w ruchu jednostajnym, znając drogę i prędkość (P-R)</w:t>
            </w:r>
          </w:p>
          <w:p w:rsidR="00AB637A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typu prędkość – droga – czas (P-R)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:rsidTr="001F553D">
        <w:tc>
          <w:tcPr>
            <w:tcW w:w="13994" w:type="dxa"/>
          </w:tcPr>
          <w:p w:rsidR="00342123" w:rsidRPr="00FF3422" w:rsidRDefault="00342123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czasu (R)</w:t>
            </w:r>
            <w:r w:rsidRPr="00FF3422">
              <w:rPr>
                <w:rFonts w:cstheme="minorHAnsi"/>
              </w:rPr>
              <w:tab/>
            </w:r>
          </w:p>
          <w:p w:rsidR="00C37960" w:rsidRPr="00FF3422" w:rsidRDefault="00342123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prędkości (R-W)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drogi w ruchu jednostajnym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czasu (D-W)</w:t>
            </w:r>
          </w:p>
          <w:p w:rsidR="00C37960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typu prędkość – droga – czas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B637A" w:rsidRPr="00FF3422" w:rsidTr="007C5F96">
        <w:tc>
          <w:tcPr>
            <w:tcW w:w="13994" w:type="dxa"/>
            <w:shd w:val="clear" w:color="auto" w:fill="C00000"/>
          </w:tcPr>
          <w:p w:rsidR="00AB637A" w:rsidRPr="00FF3422" w:rsidRDefault="00736BDB" w:rsidP="007C5F96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POLA WIELOKĄTÓW</w:t>
            </w:r>
          </w:p>
        </w:tc>
      </w:tr>
      <w:tr w:rsidR="00AB637A" w:rsidRPr="00FF3422" w:rsidTr="007C5F96">
        <w:tc>
          <w:tcPr>
            <w:tcW w:w="13994" w:type="dxa"/>
            <w:shd w:val="clear" w:color="auto" w:fill="F58967"/>
          </w:tcPr>
          <w:p w:rsidR="00AB637A" w:rsidRPr="00FF3422" w:rsidRDefault="00736BDB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AB637A" w:rsidRPr="00FF3422" w:rsidTr="001F553D">
        <w:tc>
          <w:tcPr>
            <w:tcW w:w="13994" w:type="dxa"/>
          </w:tcPr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miary pola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wzory na obliczanie pola prostokąta i kwadratu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wzory na obliczanie pola równoległoboku i rombu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wzór na obliczanie pola trójkąta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wzór na obliczanie pola trapezu (K)</w:t>
            </w:r>
            <w:r w:rsidRPr="00FF3422">
              <w:rPr>
                <w:rFonts w:cstheme="minorHAnsi"/>
              </w:rPr>
              <w:tab/>
              <w:t>rozumie pojęcie miary pola jako liczby kwadratów jednostkowych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zależność doboru wzoru na obliczanie pola rombu od danych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prostokąta i kwadratu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bok prostokąta, znając jego pole i długość drugiego boku (K-P)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równoległoboku o danej wysokości i podstawie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rombu o danych przekątnych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narysowanego równoległoboku (K-P)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trójkąta o danej wysokości i podstawie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narysowanego trójkąta (K-R)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trapezu, mając dane długości podstaw i wysokość (K)</w:t>
            </w:r>
          </w:p>
          <w:p w:rsidR="00AB637A" w:rsidRPr="00FF3422" w:rsidRDefault="00736BDB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narysowanego trapezu (K-R)</w:t>
            </w:r>
          </w:p>
        </w:tc>
      </w:tr>
      <w:tr w:rsidR="00AB637A" w:rsidRPr="00FF3422" w:rsidTr="007C5F96">
        <w:tc>
          <w:tcPr>
            <w:tcW w:w="13994" w:type="dxa"/>
            <w:shd w:val="clear" w:color="auto" w:fill="F58967"/>
          </w:tcPr>
          <w:p w:rsidR="00AB637A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AB637A" w:rsidRPr="00FF3422" w:rsidTr="001F553D">
        <w:tc>
          <w:tcPr>
            <w:tcW w:w="13994" w:type="dxa"/>
          </w:tcPr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zamiany jednostek pola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wyprowadzenie wzoru na obliczanie pola równoległoboku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wyprowadzenie wzoru na obliczanie pola trójkąta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wyprowadzenie wzoru na obliczanie pola trapezu (P)</w:t>
            </w:r>
            <w:r w:rsidRPr="00FF3422">
              <w:rPr>
                <w:rFonts w:cstheme="minorHAnsi"/>
              </w:rPr>
              <w:tab/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kwadratu o danym obwodzie i odwrotnie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prostokąt o danym polu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prostokąta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jednostki pola (P-D)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równoległobok o danym polu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podstawy równoległoboku, znając jego pole i wysokość opuszczoną na tę podstawę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wysokość równoległoboku, znając jego pole i długość podstawy, na którą opuszczona jest ta wysokość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równoległoboku i rombu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trójkąta (P-R)</w:t>
            </w:r>
          </w:p>
          <w:p w:rsidR="00AB637A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trapezu (P-R)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  <w:b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:rsidTr="001F553D">
        <w:tc>
          <w:tcPr>
            <w:tcW w:w="13994" w:type="dxa"/>
          </w:tcPr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wysokości trójkąta, znając długość podstawy, na którą opuszczona jest ta wysokość i pole trójkąta (R-D)</w:t>
            </w:r>
          </w:p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figury jako sumę lub różnicę pól prostokątów (R-D)</w:t>
            </w:r>
          </w:p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równoległobok o polu równym polu danego czworokąta (R-D)</w:t>
            </w:r>
          </w:p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przekątnej rombu, znając jego pole i długość drugiej przekątnej (R)</w:t>
            </w:r>
          </w:p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podzielić trójkąt na części o równych polach (R-D)</w:t>
            </w:r>
          </w:p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figury jako sumę lub różnicę pól trójkątów i czworokątów (R-W)</w:t>
            </w:r>
          </w:p>
          <w:p w:rsidR="00C37960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figury jako sumę lub różnicę pól znanych wielokątów (R-W)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polem prostokąta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podzielić trapez na części o równych polach (D-W)</w:t>
            </w:r>
          </w:p>
          <w:p w:rsidR="00C37960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B637A" w:rsidRPr="00FF3422" w:rsidTr="007C5F96">
        <w:tc>
          <w:tcPr>
            <w:tcW w:w="13994" w:type="dxa"/>
            <w:shd w:val="clear" w:color="auto" w:fill="C00000"/>
          </w:tcPr>
          <w:p w:rsidR="00AB637A" w:rsidRPr="00FF3422" w:rsidRDefault="00D41FDE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F342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PROCENTY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D41FDE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736BDB" w:rsidRPr="00FF3422" w:rsidTr="001F553D">
        <w:tc>
          <w:tcPr>
            <w:tcW w:w="13994" w:type="dxa"/>
          </w:tcPr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procentu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algorytm zamiany ułamków na procenty (K-P)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diagramu (K)</w:t>
            </w:r>
            <w:r w:rsidRPr="00FF3422">
              <w:rPr>
                <w:rFonts w:cstheme="minorHAnsi"/>
              </w:rPr>
              <w:tab/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procentów w życiu codziennym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rozumie korzyści płynące z umiejętności stosowania kalkulatora do obliczeń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pojęcie procentu liczby jako jej części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 w procentach, jaką część figury zacieniowano (K-P)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procent na ułamek (K-R)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opisywać w procentach części skończonych zbiorów (K-R)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ułamek na procent (K-R)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odczytać dane z diagramu (K-R)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(K-R)</w:t>
            </w:r>
          </w:p>
          <w:p w:rsidR="00164160" w:rsidRPr="00FF3422" w:rsidRDefault="00164160" w:rsidP="00164160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przedstawić dane w postaci diagramu słupkowego (K-R)</w:t>
            </w:r>
          </w:p>
          <w:p w:rsidR="00736BDB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obliczyć procent liczby naturalnej (K-P)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736BDB" w:rsidRPr="00FF3422" w:rsidTr="001F553D">
        <w:tc>
          <w:tcPr>
            <w:tcW w:w="13994" w:type="dxa"/>
          </w:tcPr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algorytm obliczania ułamka liczby (P) 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zna zasady zaokrąglania liczb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równoważność wyrażania części liczby ułamkiem lub procentem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różnych diagramów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wyrazić informacje podane za pomocą procentów w ułamkach i odwrotnie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dwie liczby, z których jedna jest zapisana w postaci procentu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procentami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określić, jakim procentem jednej liczby jest druga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określeniem, jakim procentem jednej liczby jest druga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dane z diagramów do obliczania procentu liczby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procentu danej liczby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liczbę większą o dany procent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liczbę mniejszą o dany procent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podwyżkami i obniżkami o dany procent (P-R)</w:t>
            </w:r>
          </w:p>
          <w:p w:rsidR="00F239DB" w:rsidRPr="00FF3422" w:rsidRDefault="00F239DB" w:rsidP="00F239DB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lastRenderedPageBreak/>
              <w:t>umie obliczyć liczbę na podstawie danego jej procentu (P-R)</w:t>
            </w:r>
          </w:p>
          <w:p w:rsidR="00F239DB" w:rsidRPr="00FF3422" w:rsidRDefault="00F239DB" w:rsidP="00F239DB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zaokrąglić ułamek dziesiętny i wyrazić go w procentach (P)</w:t>
            </w:r>
          </w:p>
          <w:p w:rsidR="00F239DB" w:rsidRPr="00FF3422" w:rsidRDefault="00F239DB" w:rsidP="00F239DB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określić, jakim procentem jednej liczby jest druga (P-R)</w:t>
            </w:r>
          </w:p>
          <w:p w:rsidR="00736BDB" w:rsidRPr="00FF3422" w:rsidRDefault="00F239DB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rozwiązać zadanie tekstowe związane z określeniem, jakim procentem jednej liczby jest druga (P-R)</w:t>
            </w:r>
          </w:p>
        </w:tc>
      </w:tr>
      <w:tr w:rsidR="00736BDB" w:rsidRPr="00FF3422" w:rsidTr="00C37960">
        <w:tc>
          <w:tcPr>
            <w:tcW w:w="13994" w:type="dxa"/>
            <w:shd w:val="clear" w:color="auto" w:fill="F58967"/>
          </w:tcPr>
          <w:p w:rsidR="00736BDB" w:rsidRPr="00FF3422" w:rsidRDefault="00C37960" w:rsidP="00AB637A">
            <w:pPr>
              <w:rPr>
                <w:rFonts w:cstheme="minorHAnsi"/>
                <w:b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:rsidTr="001F553D">
        <w:tc>
          <w:tcPr>
            <w:tcW w:w="13994" w:type="dxa"/>
          </w:tcPr>
          <w:p w:rsidR="00C37960" w:rsidRPr="00FF3422" w:rsidRDefault="00390E26" w:rsidP="00AB637A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ułamkami i procentami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określeniem, jakim procentem jednej liczby jest druga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dane z dwóch diagramów i odpowiedzieć na pytania dotyczące znalezionych danych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procentu danej liczby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podwyżkami i obniżkami       o dany procent (D-W))</w:t>
            </w:r>
          </w:p>
          <w:p w:rsidR="00FF7DFE" w:rsidRPr="00FF3422" w:rsidRDefault="00FF7DFE" w:rsidP="00FF7DFE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rozwiązać nietypowe zadanie tekstowe związane z obliczaniem liczby na podstawie danego jej procentu (D-W)</w:t>
            </w:r>
          </w:p>
          <w:p w:rsidR="00C37960" w:rsidRPr="00FF3422" w:rsidRDefault="00FF7DFE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36BDB" w:rsidRPr="00FF3422" w:rsidTr="007C5F96">
        <w:tc>
          <w:tcPr>
            <w:tcW w:w="13994" w:type="dxa"/>
            <w:shd w:val="clear" w:color="auto" w:fill="C00000"/>
          </w:tcPr>
          <w:p w:rsidR="00736BDB" w:rsidRPr="00FF3422" w:rsidRDefault="00936EAF" w:rsidP="007C5F96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</w:rPr>
              <w:t>LICZBY DODATNI</w:t>
            </w:r>
            <w:r w:rsidR="00164160" w:rsidRPr="00FF3422">
              <w:rPr>
                <w:rFonts w:cstheme="minorHAnsi"/>
                <w:b/>
              </w:rPr>
              <w:t>E I LICZBY UJEMNE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1641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736BDB" w:rsidRPr="00FF3422" w:rsidTr="001F553D">
        <w:tc>
          <w:tcPr>
            <w:tcW w:w="13994" w:type="dxa"/>
          </w:tcPr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liczby ujemnej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liczb przeciwnych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dodawania liczb o jednakowych znakach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dodawania liczb o różnych znakach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ustalania znaku iloczynu i ilorazu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rozszerzenie osi liczbowej na liczby ujemne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dodawania liczb o jednakowych znakach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dodawania liczb o różnych znakach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zaznaczyć i odczytać liczbę ujemną na osi liczbowej (K-P)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wymienić kilka liczb większych lub mniejszych od danej (K-P)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liczby wymierne (K-P)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zaznaczyć liczby przeciwne na osi liczbowej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</w:t>
            </w:r>
            <w:r w:rsidR="00E470DE" w:rsidRPr="00FF3422">
              <w:rPr>
                <w:rFonts w:cstheme="minorHAnsi"/>
              </w:rPr>
              <w:t>e obliczyć sumę i różnicę liczb</w:t>
            </w:r>
            <w:r w:rsidRPr="00FF3422">
              <w:rPr>
                <w:rFonts w:cstheme="minorHAnsi"/>
              </w:rPr>
              <w:t xml:space="preserve"> całkowitych (K-P)</w:t>
            </w:r>
          </w:p>
          <w:p w:rsidR="00736BDB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powiększyć lub pomniejszyć liczbę całkowitą o daną liczbę (K-R)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736BDB" w:rsidRPr="00FF3422" w:rsidTr="001F553D">
        <w:tc>
          <w:tcPr>
            <w:tcW w:w="13994" w:type="dxa"/>
          </w:tcPr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wartości bezwzględnej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zastępowania odejmowania dodawaniem liczby przeciwnej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zastępowania odejmowania dodawaniem liczby przeciwnej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liczby wymierne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bezwzględną liczby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</w:t>
            </w:r>
            <w:r w:rsidR="007D0047">
              <w:rPr>
                <w:rFonts w:cstheme="minorHAnsi"/>
              </w:rPr>
              <w:t xml:space="preserve">e obliczyć sumę i różnicę liczb </w:t>
            </w:r>
            <w:r w:rsidRPr="00FF3422">
              <w:rPr>
                <w:rFonts w:cstheme="minorHAnsi"/>
              </w:rPr>
              <w:t>wymiernych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korzystać z przemienności i łączności dodawania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uzupełnić brakujące składniki, odjemną lub odjemnik w działaniu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kwadrat i sześcian liczb całkowitych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ustalić znak iloczynu i ilorazu kilku liczb wymiernych (P)</w:t>
            </w:r>
          </w:p>
          <w:p w:rsidR="00736BDB" w:rsidRPr="00FF3422" w:rsidRDefault="0008660D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4 działania na liczbach całkowitych (P-R)</w:t>
            </w:r>
          </w:p>
        </w:tc>
      </w:tr>
      <w:tr w:rsidR="00736BDB" w:rsidRPr="00FF3422" w:rsidTr="00C37960">
        <w:tc>
          <w:tcPr>
            <w:tcW w:w="13994" w:type="dxa"/>
            <w:shd w:val="clear" w:color="auto" w:fill="F58967"/>
          </w:tcPr>
          <w:p w:rsidR="00736BDB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736BDB" w:rsidRPr="00FF3422" w:rsidTr="001F553D">
        <w:tc>
          <w:tcPr>
            <w:tcW w:w="13994" w:type="dxa"/>
          </w:tcPr>
          <w:p w:rsidR="000F6B7D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podać, ile liczb spełnia podany warunek (R)</w:t>
            </w:r>
          </w:p>
          <w:p w:rsidR="000F6B7D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sumę wieloskładnikową (R)</w:t>
            </w:r>
          </w:p>
          <w:p w:rsidR="000F6B7D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ustalić znak wyrażenia arytmetycznego zawierającego kilka liczb wymiernych (R)</w:t>
            </w:r>
            <w:r w:rsidRPr="00FF3422">
              <w:rPr>
                <w:rFonts w:cstheme="minorHAnsi"/>
              </w:rPr>
              <w:tab/>
            </w:r>
          </w:p>
          <w:p w:rsidR="000F6B7D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dodawaniem i odejmowaniem liczb wymiernych (R-W)</w:t>
            </w:r>
          </w:p>
          <w:p w:rsidR="00736BDB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potęgę liczby wymiernej (R)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związane z liczbami dodatnimi i ujemnymi (D-W)</w:t>
            </w:r>
          </w:p>
          <w:p w:rsidR="00C37960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mnożeniem i dzieleniem liczb całkowitych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36BDB" w:rsidRPr="00FF3422" w:rsidTr="007C5F96">
        <w:tc>
          <w:tcPr>
            <w:tcW w:w="13994" w:type="dxa"/>
            <w:shd w:val="clear" w:color="auto" w:fill="C00000"/>
          </w:tcPr>
          <w:p w:rsidR="00736BDB" w:rsidRPr="00FF3422" w:rsidRDefault="00E470DE" w:rsidP="007C5F96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WYRAŻENIA ALGEBRAICZNE I RÓWNANIA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E470DE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736BDB" w:rsidRPr="00FF3422" w:rsidTr="001F553D">
        <w:tc>
          <w:tcPr>
            <w:tcW w:w="13994" w:type="dxa"/>
          </w:tcPr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tworzenia wyrażeń algebraicznych (K-P)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pojęcia: suma, różnica, iloczyn, iloraz, kwadrat nieznanych wielkości liczbowych (K-P)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wartości liczbowej wyrażenia algebraicznego (K)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równania (K)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rozwiązania równania (K)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liczby spełniającej równanie (K)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w postaci wyrażenia algebraicznego informacje osadzone w kontekście praktycznym z zadaną niewiadomą (K-R)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liczbową wyrażenia bez jego przekształcenia (K-R)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w postaci równania informacje osadzone w kontekście praktycznym z zadaną niewiadomą (K-R)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w postaci równania (K-R)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odgadnąć rozwiązanie równania (K-P)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rozwiązanie prostego równania (K-R)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sprawdzić, czy liczba spełnia równanie (K-P)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proste równanie przez dopełnienie lub wykonanie działania odwrotnego (K-P)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 poprawność rozwiązania równania (K-P)</w:t>
            </w:r>
          </w:p>
          <w:p w:rsidR="00736BDB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 poprawność rozwiązania zadania (K-P)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736BDB" w:rsidRPr="00FF3422" w:rsidTr="001F553D">
        <w:tc>
          <w:tcPr>
            <w:tcW w:w="13994" w:type="dxa"/>
          </w:tcPr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krótszego zapisu wyrażeń algebraicznych będących sumą lub różnicą jednomianów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krótszego zapisu wyrażeń algebraicznych będących iloczynem lub ilorazem jednomianu i liczby wymiernej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tworzenia wyrażeń algebraicznych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stosować oznaczenia literowe nieznanych wielkości liczbowych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zbudować wyrażenie algebraiczne na podstawie opisu lub rysunku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krócej wyrażenia algebraiczne będące sumą lub różnicą jednomianów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krócej wyrażenia algebraiczne będące iloczynem lub ilorazem jednomianu i liczby wymiernej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liczbową wyrażenia po jego przekształceniu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doprowadzić równanie do prostszej postaci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zapisać zadanie tekstowe za pomocą równania i rozwiązać je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wyrazić treść zadania za pomocą równania (P-R)</w:t>
            </w:r>
          </w:p>
          <w:p w:rsidR="00736BDB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za pomocą równania (P-R)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  <w:b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:rsidTr="001F553D">
        <w:tc>
          <w:tcPr>
            <w:tcW w:w="13994" w:type="dxa"/>
          </w:tcPr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metodę równań równoważnych (R)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metodę równań równoważnych (R)</w:t>
            </w:r>
            <w:r w:rsidRPr="00FF3422">
              <w:rPr>
                <w:rFonts w:cstheme="minorHAnsi"/>
              </w:rPr>
              <w:tab/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wartości wyrażeń (R)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prostymi przekształceniami algebraicznymi (R)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równanie z przekształcaniem wyrażeń (R-D)</w:t>
            </w:r>
            <w:r w:rsidRPr="00FF3422">
              <w:rPr>
                <w:rFonts w:cstheme="minorHAnsi"/>
              </w:rPr>
              <w:tab/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przykład wyrażenia algebraicznego przyjmującego określoną wartość dla danych wartości występujących w nim niewiadomych (R-W)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przyporządkować równanie do podanego zdania (R-D)</w:t>
            </w:r>
          </w:p>
          <w:p w:rsidR="00C37960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uzupełnić równanie tak, aby spełniała je podana liczba (R)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zbudować wyrażenie algebraiczne (D)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budowaniem wyrażeń algebraicznych (D-W)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wartości wyrażeń algebraicznych (D)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prostymi przekształceniami algebraicznymi (D-W)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w postaci równania (D-W)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równanie, które nie ma rozwiązania (D)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tekstowe za pomocą równania i odgadnąć jego rozwiązanie (D-W)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tekstowe za pomocą równania i rozwiązać to równanie (D-W)</w:t>
            </w:r>
          </w:p>
          <w:p w:rsidR="00C37960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za pomocą równania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36BDB" w:rsidRPr="00AD6C9E" w:rsidTr="007C5F96">
        <w:tc>
          <w:tcPr>
            <w:tcW w:w="13994" w:type="dxa"/>
            <w:shd w:val="clear" w:color="auto" w:fill="C00000"/>
          </w:tcPr>
          <w:p w:rsidR="00736BDB" w:rsidRPr="00AD6C9E" w:rsidRDefault="00E470DE" w:rsidP="007C5F96">
            <w:pPr>
              <w:jc w:val="center"/>
              <w:rPr>
                <w:rFonts w:cstheme="minorHAnsi"/>
                <w:b/>
              </w:rPr>
            </w:pPr>
            <w:r w:rsidRPr="00AD6C9E">
              <w:rPr>
                <w:rFonts w:cstheme="minorHAnsi"/>
                <w:b/>
              </w:rPr>
              <w:t>FIGURY PRZESTRZENNE</w:t>
            </w:r>
          </w:p>
        </w:tc>
      </w:tr>
      <w:tr w:rsidR="00736BDB" w:rsidRPr="00AD6C9E" w:rsidTr="007C5F96">
        <w:tc>
          <w:tcPr>
            <w:tcW w:w="13994" w:type="dxa"/>
            <w:shd w:val="clear" w:color="auto" w:fill="F58967"/>
          </w:tcPr>
          <w:p w:rsidR="00736BDB" w:rsidRPr="00AD6C9E" w:rsidRDefault="00E470DE" w:rsidP="00AB637A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t xml:space="preserve">Wymagania na ocenę dopuszczającą </w:t>
            </w:r>
            <w:r w:rsidRPr="00AD6C9E">
              <w:rPr>
                <w:rFonts w:cstheme="minorHAnsi"/>
                <w:b/>
              </w:rPr>
              <w:t>(2)</w:t>
            </w:r>
          </w:p>
        </w:tc>
      </w:tr>
      <w:tr w:rsidR="00736BDB" w:rsidRPr="00AD6C9E" w:rsidTr="001F553D">
        <w:tc>
          <w:tcPr>
            <w:tcW w:w="13994" w:type="dxa"/>
          </w:tcPr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pojęcia: graniastosłup, ostrosłup, walec, stożek, kula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pojęcia charakteryzujące graniastosłup, ostrosłup, walec, stożek, kulę (K)</w:t>
            </w:r>
          </w:p>
          <w:p w:rsidR="00D32E89" w:rsidRPr="00AD6C9E" w:rsidRDefault="00D32E89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cechy prostopadłościanu i sześcianu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siatki bryły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wzór </w:t>
            </w:r>
            <w:r w:rsidR="00D32E89" w:rsidRPr="00AD6C9E">
              <w:rPr>
                <w:rFonts w:cstheme="minorHAnsi"/>
              </w:rPr>
              <w:t xml:space="preserve">i rozumie sposób </w:t>
            </w:r>
            <w:r w:rsidRPr="00AD6C9E">
              <w:rPr>
                <w:rFonts w:cstheme="minorHAnsi"/>
              </w:rPr>
              <w:t>obliczani</w:t>
            </w:r>
            <w:r w:rsidR="00D32E89" w:rsidRPr="00AD6C9E">
              <w:rPr>
                <w:rFonts w:cstheme="minorHAnsi"/>
              </w:rPr>
              <w:t>a</w:t>
            </w:r>
            <w:r w:rsidRPr="00AD6C9E">
              <w:rPr>
                <w:rFonts w:cstheme="minorHAnsi"/>
              </w:rPr>
              <w:t xml:space="preserve"> pola powierzchni prostopadłościanu i sześcianu (K</w:t>
            </w:r>
            <w:r w:rsidR="00D32E89" w:rsidRPr="00AD6C9E">
              <w:rPr>
                <w:rFonts w:cstheme="minorHAnsi"/>
              </w:rPr>
              <w:t>-P</w:t>
            </w:r>
            <w:r w:rsidRPr="00AD6C9E">
              <w:rPr>
                <w:rFonts w:cstheme="minorHAnsi"/>
              </w:rPr>
              <w:t>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cechy charakteryzujące graniastosłup prosty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nazwy graniastosłupów prostych     w zależności od podstawy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siatki graniastosłupa prostego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objętości figury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jednostki objętości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wzór na obliczanie objętości prostopadłościanu i sześcianu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ostrosłupa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nazwy ostrosłupów w zależności od podstawy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cechy budowy ostrosłupa (K)</w:t>
            </w:r>
          </w:p>
          <w:p w:rsidR="00752FE7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siatki ostrosłupa (K)</w:t>
            </w:r>
            <w:r w:rsidRPr="00AD6C9E">
              <w:rPr>
                <w:rFonts w:cstheme="minorHAnsi"/>
              </w:rPr>
              <w:tab/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rozumie sposób obliczania pola powierzchni graniastosłupa prostego jako pole jego siatki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rozumie pojęcie miary objętości jako liczby sześcianów jednostkowych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graniastosłup, ostrosłup, walec, stożek, kulę wśród innych brył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na modelach wielkości charakteryzujące bryłę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prostopadłościanie ściany i krawędzie prostopadłe lub równoległe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lastRenderedPageBreak/>
              <w:t>umie wskazać w prostopadłościanie krawędzie o jednakowej długości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su</w:t>
            </w:r>
            <w:r w:rsidR="006F16EA" w:rsidRPr="00AD6C9E">
              <w:rPr>
                <w:rFonts w:cstheme="minorHAnsi"/>
              </w:rPr>
              <w:t xml:space="preserve">mę </w:t>
            </w:r>
            <w:r w:rsidR="00D32E89" w:rsidRPr="00AD6C9E">
              <w:rPr>
                <w:rFonts w:cstheme="minorHAnsi"/>
              </w:rPr>
              <w:t xml:space="preserve">długości </w:t>
            </w:r>
            <w:r w:rsidR="006F16EA" w:rsidRPr="00AD6C9E">
              <w:rPr>
                <w:rFonts w:cstheme="minorHAnsi"/>
              </w:rPr>
              <w:t>krawędzi prostopadłościanu i</w:t>
            </w:r>
            <w:r w:rsidRPr="00AD6C9E">
              <w:rPr>
                <w:rFonts w:cstheme="minorHAnsi"/>
              </w:rPr>
              <w:t xml:space="preserve"> sześcianu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na rysunku siatkę sześcianu i prostopadłościanu (K-P)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umie </w:t>
            </w:r>
            <w:r w:rsidR="00D32E89" w:rsidRPr="00AD6C9E">
              <w:rPr>
                <w:rFonts w:cstheme="minorHAnsi"/>
              </w:rPr>
              <w:t>rysować</w:t>
            </w:r>
            <w:r w:rsidRPr="00AD6C9E">
              <w:rPr>
                <w:rFonts w:cstheme="minorHAnsi"/>
              </w:rPr>
              <w:t xml:space="preserve"> siatkę prostopadłościanu i sześcianu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pole powierzchni sześcianu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pole powierzchni prostopadłościanu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graniastosłup prosty wśród innych brył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graniastosłupie krawędzie o jednakowej długości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umie </w:t>
            </w:r>
            <w:r w:rsidR="00D32E89" w:rsidRPr="00AD6C9E">
              <w:rPr>
                <w:rFonts w:cstheme="minorHAnsi"/>
              </w:rPr>
              <w:t>rysować</w:t>
            </w:r>
            <w:r w:rsidRPr="00AD6C9E">
              <w:rPr>
                <w:rFonts w:cstheme="minorHAnsi"/>
              </w:rPr>
              <w:t xml:space="preserve"> siatkę graniastosłupa prostego (K-R)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podać objętość bryły na podstawie liczby sześcianów jednostkowych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sześcianu o danej krawędzi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prostopadłościanu o danych krawędziach (K</w:t>
            </w:r>
            <w:r w:rsidR="00D32E89" w:rsidRPr="00AD6C9E">
              <w:rPr>
                <w:rFonts w:cstheme="minorHAnsi"/>
              </w:rPr>
              <w:t>-P</w:t>
            </w:r>
            <w:r w:rsidRPr="00AD6C9E">
              <w:rPr>
                <w:rFonts w:cstheme="minorHAnsi"/>
              </w:rPr>
              <w:t>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graniastosłupa prostego, kt</w:t>
            </w:r>
            <w:r w:rsidR="007D0047" w:rsidRPr="00AD6C9E">
              <w:rPr>
                <w:rFonts w:cstheme="minorHAnsi"/>
              </w:rPr>
              <w:t>órego dane są</w:t>
            </w:r>
            <w:r w:rsidRPr="00AD6C9E">
              <w:rPr>
                <w:rFonts w:cstheme="minorHAnsi"/>
              </w:rPr>
              <w:t xml:space="preserve"> pole podstawy i wysokość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ostrosłup wśród innych brył (K)</w:t>
            </w:r>
          </w:p>
          <w:p w:rsidR="00736BDB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siatkę ostrosłupa (K-D)</w:t>
            </w:r>
          </w:p>
        </w:tc>
      </w:tr>
      <w:tr w:rsidR="00736BDB" w:rsidRPr="00AD6C9E" w:rsidTr="007C5F96">
        <w:tc>
          <w:tcPr>
            <w:tcW w:w="13994" w:type="dxa"/>
            <w:shd w:val="clear" w:color="auto" w:fill="F58967"/>
          </w:tcPr>
          <w:p w:rsidR="00736BDB" w:rsidRPr="00AD6C9E" w:rsidRDefault="008A4AFA" w:rsidP="00AB637A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lastRenderedPageBreak/>
              <w:t xml:space="preserve">Wymagania  na ocenę dostateczną </w:t>
            </w:r>
            <w:r w:rsidRPr="00AD6C9E">
              <w:rPr>
                <w:rFonts w:cstheme="minorHAnsi"/>
                <w:b/>
              </w:rPr>
              <w:t>(3)</w:t>
            </w:r>
          </w:p>
        </w:tc>
      </w:tr>
      <w:tr w:rsidR="00736BDB" w:rsidRPr="00AD6C9E" w:rsidTr="001F553D">
        <w:tc>
          <w:tcPr>
            <w:tcW w:w="13994" w:type="dxa"/>
          </w:tcPr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wzór na obliczanie pola powierzchni graniastosłupa prostego (P)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</w:t>
            </w:r>
            <w:r w:rsidR="00692A21" w:rsidRPr="00AD6C9E">
              <w:rPr>
                <w:rFonts w:cstheme="minorHAnsi"/>
              </w:rPr>
              <w:t xml:space="preserve">i rozumie </w:t>
            </w:r>
            <w:r w:rsidRPr="00AD6C9E">
              <w:rPr>
                <w:rFonts w:cstheme="minorHAnsi"/>
              </w:rPr>
              <w:t>zależności pomiędzy jednostkami objętości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wzór na obliczanie objętości graniastosłupa prostego (P)</w:t>
            </w:r>
            <w:r w:rsidRPr="00AD6C9E">
              <w:rPr>
                <w:rFonts w:cstheme="minorHAnsi"/>
              </w:rPr>
              <w:tab/>
            </w:r>
          </w:p>
          <w:p w:rsidR="006831C0" w:rsidRPr="00AD6C9E" w:rsidRDefault="00692A21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i </w:t>
            </w:r>
            <w:r w:rsidR="006831C0" w:rsidRPr="00AD6C9E">
              <w:rPr>
                <w:rFonts w:cstheme="minorHAnsi"/>
              </w:rPr>
              <w:t>rozumie różnicę między polem powierzchni a objętością (P)</w:t>
            </w:r>
          </w:p>
          <w:p w:rsidR="006831C0" w:rsidRPr="00AD6C9E" w:rsidRDefault="00692A21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i </w:t>
            </w:r>
            <w:r w:rsidR="006831C0" w:rsidRPr="00AD6C9E">
              <w:rPr>
                <w:rFonts w:cstheme="minorHAnsi"/>
              </w:rPr>
              <w:t>rozumie zasadę zamiany jednostek objętości (P)</w:t>
            </w:r>
          </w:p>
          <w:p w:rsidR="00692A21" w:rsidRPr="00AD6C9E" w:rsidRDefault="00692A21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i </w:t>
            </w:r>
            <w:r w:rsidR="006831C0" w:rsidRPr="00AD6C9E">
              <w:rPr>
                <w:rFonts w:cstheme="minorHAnsi"/>
              </w:rPr>
              <w:t>rozumie sposób obliczania pola powierzchni jako pola siatki (P)</w:t>
            </w:r>
            <w:r w:rsidR="006831C0" w:rsidRPr="00AD6C9E">
              <w:rPr>
                <w:rFonts w:cstheme="minorHAnsi"/>
              </w:rPr>
              <w:tab/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rodzaj bryły na podstawie jej rzutu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nawiązujące do elementów budowy danej bryły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liczbę ścian, wierzchołków, krawędzi danego graniastosłupa (P)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graniastosłupie ściany i krawędzie prostopadłe lub równoległe (P)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graniasto</w:t>
            </w:r>
            <w:r w:rsidR="007D0047" w:rsidRPr="00AD6C9E">
              <w:rPr>
                <w:rFonts w:cstheme="minorHAnsi"/>
              </w:rPr>
              <w:t xml:space="preserve">słupa prostego, którego dane są </w:t>
            </w:r>
            <w:r w:rsidRPr="00AD6C9E">
              <w:rPr>
                <w:rFonts w:cstheme="minorHAnsi"/>
              </w:rPr>
              <w:t>elementy podstawy i wysokość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zamienić jednostki objętości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wyrażać w różnych jednostkach tę samą objętość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związane z objętością graniastosłupa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liczbę poszczególnych ścian, wierzchołków, krawędzi ostrosłupa (P)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sumę długości krawędzi ostrosłupa (P)</w:t>
            </w:r>
          </w:p>
          <w:p w:rsidR="00736BDB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związane z ostrosłupem (P-R)</w:t>
            </w:r>
          </w:p>
        </w:tc>
      </w:tr>
      <w:tr w:rsidR="00736BDB" w:rsidRPr="00AD6C9E" w:rsidTr="00C37960">
        <w:tc>
          <w:tcPr>
            <w:tcW w:w="13994" w:type="dxa"/>
            <w:shd w:val="clear" w:color="auto" w:fill="F58967"/>
          </w:tcPr>
          <w:p w:rsidR="00736BDB" w:rsidRPr="00AD6C9E" w:rsidRDefault="00C37960" w:rsidP="00AB637A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t xml:space="preserve">Wymagania  na ocenę dobrą </w:t>
            </w:r>
            <w:r w:rsidRPr="00AD6C9E">
              <w:rPr>
                <w:rFonts w:cstheme="minorHAnsi"/>
                <w:b/>
              </w:rPr>
              <w:t>(4)</w:t>
            </w:r>
          </w:p>
        </w:tc>
      </w:tr>
      <w:tr w:rsidR="00736BDB" w:rsidRPr="00AD6C9E" w:rsidTr="001F553D">
        <w:tc>
          <w:tcPr>
            <w:tcW w:w="13994" w:type="dxa"/>
          </w:tcPr>
          <w:p w:rsidR="000D3387" w:rsidRPr="00AD6C9E" w:rsidRDefault="000D3387" w:rsidP="000D3387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czworościanu foremnego (R)</w:t>
            </w:r>
            <w:r w:rsidRPr="00AD6C9E">
              <w:rPr>
                <w:rFonts w:cstheme="minorHAnsi"/>
              </w:rPr>
              <w:tab/>
            </w:r>
            <w:r w:rsidRPr="00AD6C9E">
              <w:rPr>
                <w:rFonts w:cstheme="minorHAnsi"/>
              </w:rPr>
              <w:tab/>
            </w:r>
          </w:p>
          <w:p w:rsidR="000D3387" w:rsidRPr="00AD6C9E" w:rsidRDefault="000D3387" w:rsidP="000D3387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cechy bryły powstałej ze sklejenia kilku znanych brył (R-D)</w:t>
            </w:r>
          </w:p>
          <w:p w:rsidR="000D3387" w:rsidRPr="00AD6C9E" w:rsidRDefault="000D3387" w:rsidP="000D3387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umie rozwiązać zadanie tekstowe dotyczące długości krawędzi prostopadłościanu i  sześcianu (R-D)  </w:t>
            </w:r>
          </w:p>
          <w:p w:rsidR="00736BDB" w:rsidRPr="00AD6C9E" w:rsidRDefault="000D3387" w:rsidP="007D0047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dotyczące pola powierzchni prostopadłościanu złożonego</w:t>
            </w:r>
            <w:r w:rsidR="007D0047" w:rsidRPr="00AD6C9E">
              <w:rPr>
                <w:rFonts w:cstheme="minorHAnsi"/>
              </w:rPr>
              <w:t xml:space="preserve"> </w:t>
            </w:r>
            <w:r w:rsidRPr="00AD6C9E">
              <w:rPr>
                <w:rFonts w:cstheme="minorHAnsi"/>
              </w:rPr>
              <w:t>z kilku sześcianów (R-D)</w:t>
            </w:r>
          </w:p>
          <w:p w:rsidR="00AB6B48" w:rsidRPr="00AD6C9E" w:rsidRDefault="00AB6B48" w:rsidP="00AB6B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rozumie, że podstawą graniastosłupa prostego nie zawsze jest ten wielokąt, który leży na poziomej płaszczyźnie (R)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projektować siatki graniastosłupów w skali (R – D)</w:t>
            </w:r>
          </w:p>
          <w:p w:rsidR="00AB6B48" w:rsidRPr="00AD6C9E" w:rsidRDefault="00AB6B48" w:rsidP="00AD6C9E">
            <w:pPr>
              <w:rPr>
                <w:rFonts w:cstheme="minorHAnsi"/>
                <w:iCs/>
              </w:rPr>
            </w:pPr>
            <w:r w:rsidRPr="00AD6C9E">
              <w:rPr>
                <w:rFonts w:cstheme="minorHAnsi"/>
                <w:iCs/>
              </w:rPr>
              <w:t>umie obliczać pole powierzchni prostopadłościanu o wymiarach wyrażonych w różnych jednostkach (R)</w:t>
            </w:r>
            <w:r w:rsidRPr="00AD6C9E">
              <w:rPr>
                <w:rFonts w:cstheme="minorHAnsi"/>
              </w:rPr>
              <w:t xml:space="preserve"> 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tekstowe z zastosowaniem pól powierzchni graniastosłupów prostych (R-W)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i rozumie zależności pomiędzy jednostkami objętości (R – D)</w:t>
            </w:r>
            <w:r w:rsidRPr="00AD6C9E">
              <w:rPr>
                <w:rFonts w:cstheme="minorHAnsi"/>
              </w:rPr>
              <w:tab/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i rozumie związek pomiędzy jednostkami długości a jednostkami objętości (R)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lastRenderedPageBreak/>
              <w:t>umie obliczać objętość i pole powierzchni prostopadłościanu zbudowanego z określonej liczby sześcianów (R)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tekstowe związane z objętościami prostopadłościanów (R)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tekstowe związane z objętościami brył wyrażonymi w litrach lub mililitrach (R – D)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zamieniać jednostki objętości (R – D)</w:t>
            </w:r>
          </w:p>
          <w:p w:rsidR="00AB6B48" w:rsidRPr="0089679D" w:rsidRDefault="00AD6C9E" w:rsidP="0089679D">
            <w:pPr>
              <w:tabs>
                <w:tab w:val="left" w:pos="7363"/>
              </w:tabs>
              <w:rPr>
                <w:rFonts w:cstheme="minorHAnsi"/>
              </w:rPr>
            </w:pPr>
            <w:r w:rsidRPr="0089679D">
              <w:rPr>
                <w:rFonts w:cstheme="minorHAnsi"/>
              </w:rPr>
              <w:t>umie obliczać objętości graniastosłupów prostych o podanych siatkach (R – D)</w:t>
            </w:r>
            <w:r w:rsidR="0089679D" w:rsidRPr="0089679D">
              <w:rPr>
                <w:rFonts w:cstheme="minorHAnsi"/>
              </w:rPr>
              <w:tab/>
            </w:r>
          </w:p>
          <w:p w:rsidR="0089679D" w:rsidRPr="00AD6C9E" w:rsidRDefault="0089679D" w:rsidP="0089679D">
            <w:pPr>
              <w:tabs>
                <w:tab w:val="left" w:pos="7363"/>
              </w:tabs>
              <w:rPr>
                <w:rFonts w:cstheme="minorHAnsi"/>
                <w:iCs/>
              </w:rPr>
            </w:pPr>
            <w:r w:rsidRPr="0089679D">
              <w:rPr>
                <w:rFonts w:cstheme="minorHAnsi"/>
              </w:rPr>
              <w:t>umie rozwiązać nietypowe zadanie tekstowe nawiązujące do elementów budowy danej bryły (R-W)</w:t>
            </w:r>
          </w:p>
        </w:tc>
      </w:tr>
      <w:tr w:rsidR="00736BDB" w:rsidRPr="00AD6C9E" w:rsidTr="00C37960">
        <w:tc>
          <w:tcPr>
            <w:tcW w:w="13994" w:type="dxa"/>
            <w:shd w:val="clear" w:color="auto" w:fill="F58967"/>
          </w:tcPr>
          <w:p w:rsidR="00736BDB" w:rsidRPr="00AD6C9E" w:rsidRDefault="00C37960" w:rsidP="00AB637A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lastRenderedPageBreak/>
              <w:t xml:space="preserve">Wymagania  na ocenę bardzo dobrą </w:t>
            </w:r>
            <w:r w:rsidRPr="00AD6C9E">
              <w:rPr>
                <w:rFonts w:cstheme="minorHAnsi"/>
                <w:b/>
              </w:rPr>
              <w:t>(5)</w:t>
            </w:r>
          </w:p>
        </w:tc>
      </w:tr>
      <w:tr w:rsidR="00736BDB" w:rsidRPr="00AD6C9E" w:rsidTr="001F553D">
        <w:tc>
          <w:tcPr>
            <w:tcW w:w="13994" w:type="dxa"/>
          </w:tcPr>
          <w:p w:rsidR="005A2648" w:rsidRPr="00AD6C9E" w:rsidRDefault="005A26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związane z objętością graniastosłupa prostego (D-W)</w:t>
            </w:r>
          </w:p>
          <w:p w:rsidR="00736BDB" w:rsidRPr="00AD6C9E" w:rsidRDefault="005A26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związane z ostrosłupem (D-W)</w:t>
            </w:r>
          </w:p>
          <w:p w:rsidR="00AB6B48" w:rsidRPr="00AD6C9E" w:rsidRDefault="00AB6B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z treścią dotyczące ścian sześcianu (D – W)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określać cechy graniastosłupa znajdującego się na rysunku (D)</w:t>
            </w:r>
          </w:p>
          <w:p w:rsidR="00AB6B48" w:rsidRPr="00AD6C9E" w:rsidRDefault="00AB6B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obliczać pola powierzchni graniastosłupów złożonych z sześcianów (D)</w:t>
            </w:r>
          </w:p>
          <w:p w:rsidR="00AB6B48" w:rsidRPr="00AD6C9E" w:rsidRDefault="00AB6B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stosować zamianę jednostek objętości w zadaniach tekstowych (D – W)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związane z objętością graniastosłupa prostego (D-W)</w:t>
            </w:r>
          </w:p>
        </w:tc>
      </w:tr>
      <w:tr w:rsidR="007554E7" w:rsidRPr="00AD6C9E" w:rsidTr="006831C0">
        <w:tc>
          <w:tcPr>
            <w:tcW w:w="13994" w:type="dxa"/>
            <w:shd w:val="clear" w:color="auto" w:fill="F58967"/>
          </w:tcPr>
          <w:p w:rsidR="007554E7" w:rsidRPr="00AD6C9E" w:rsidRDefault="007554E7" w:rsidP="006831C0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t xml:space="preserve">Wymagania  na ocenę celującą </w:t>
            </w:r>
            <w:r w:rsidRPr="00AD6C9E">
              <w:rPr>
                <w:rFonts w:cstheme="minorHAnsi"/>
                <w:b/>
              </w:rPr>
              <w:t>(</w:t>
            </w:r>
            <w:r w:rsidR="006831C0" w:rsidRPr="00AD6C9E">
              <w:rPr>
                <w:rFonts w:cstheme="minorHAnsi"/>
                <w:b/>
              </w:rPr>
              <w:t>6</w:t>
            </w:r>
            <w:r w:rsidRPr="00AD6C9E">
              <w:rPr>
                <w:rFonts w:cstheme="minorHAnsi"/>
                <w:b/>
              </w:rPr>
              <w:t>)</w:t>
            </w:r>
          </w:p>
        </w:tc>
      </w:tr>
      <w:tr w:rsidR="007554E7" w:rsidRPr="00AD6C9E" w:rsidTr="001F553D">
        <w:tc>
          <w:tcPr>
            <w:tcW w:w="13994" w:type="dxa"/>
          </w:tcPr>
          <w:p w:rsidR="007554E7" w:rsidRPr="00AD6C9E" w:rsidRDefault="007554E7" w:rsidP="00AB637A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dotyczące prostopadłościanu i sześcianu (W)</w:t>
            </w:r>
          </w:p>
          <w:p w:rsidR="00AB6B48" w:rsidRPr="00AD6C9E" w:rsidRDefault="00AB6B48" w:rsidP="00AD6C9E">
            <w:pPr>
              <w:rPr>
                <w:rFonts w:cstheme="minorHAnsi"/>
                <w:iCs/>
              </w:rPr>
            </w:pPr>
            <w:r w:rsidRPr="00AD6C9E">
              <w:rPr>
                <w:rFonts w:cstheme="minorHAnsi"/>
              </w:rPr>
              <w:t>umie oceniać możliwość zbudowania z prostopadłościanów zadanego graniastosłupa (W)</w:t>
            </w:r>
          </w:p>
          <w:p w:rsidR="00AB6B48" w:rsidRPr="00AD6C9E" w:rsidRDefault="00AB6B48" w:rsidP="00AB6B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graniastosłupie ściany i krawędzie prostopadłe lub równoległe (R-W)</w:t>
            </w:r>
          </w:p>
          <w:p w:rsidR="00AB6B48" w:rsidRPr="00AD6C9E" w:rsidRDefault="00AB6B48" w:rsidP="00AB6B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rozpoznawać siatki graniastosłupów (W)</w:t>
            </w:r>
          </w:p>
        </w:tc>
      </w:tr>
    </w:tbl>
    <w:p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1A" w:rsidRDefault="001F441A" w:rsidP="00247B23">
      <w:pPr>
        <w:spacing w:after="0" w:line="240" w:lineRule="auto"/>
      </w:pPr>
      <w:r>
        <w:separator/>
      </w:r>
    </w:p>
  </w:endnote>
  <w:endnote w:type="continuationSeparator" w:id="0">
    <w:p w:rsidR="001F441A" w:rsidRDefault="001F441A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89" w:rsidRDefault="00D32E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89" w:rsidRDefault="00D32E89" w:rsidP="00247B23">
    <w:pPr>
      <w:pStyle w:val="Nagwek"/>
    </w:pPr>
  </w:p>
  <w:p w:rsidR="00D32E89" w:rsidRDefault="00D32E89" w:rsidP="00247B23"/>
  <w:p w:rsidR="00D32E89" w:rsidRDefault="00D32E89" w:rsidP="00247B23">
    <w:pPr>
      <w:pStyle w:val="Stopka"/>
    </w:pPr>
  </w:p>
  <w:p w:rsidR="00D32E89" w:rsidRDefault="00D32E89" w:rsidP="00247B23"/>
  <w:p w:rsidR="00D32E89" w:rsidRPr="00247B23" w:rsidRDefault="00D32E89" w:rsidP="00247B23">
    <w:pPr>
      <w:pStyle w:val="Stopka"/>
      <w:jc w:val="center"/>
      <w:rPr>
        <w:rFonts w:cstheme="minorHAnsi"/>
        <w:sz w:val="20"/>
        <w:szCs w:val="20"/>
      </w:rPr>
    </w:pPr>
    <w:r w:rsidRPr="00B10DE7">
      <w:rPr>
        <w:rFonts w:cstheme="minorHAnsi"/>
        <w:sz w:val="20"/>
        <w:szCs w:val="20"/>
      </w:rPr>
      <w:t xml:space="preserve">Dokument pochodzi ze strony </w:t>
    </w:r>
    <w:r w:rsidRPr="002E2441">
      <w:rPr>
        <w:rFonts w:cstheme="minorHAnsi"/>
        <w:b/>
        <w:color w:val="FF0000"/>
        <w:sz w:val="20"/>
        <w:szCs w:val="20"/>
      </w:rPr>
      <w:t>www.gwo.pl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89" w:rsidRDefault="00D32E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1A" w:rsidRDefault="001F441A" w:rsidP="00247B23">
      <w:pPr>
        <w:spacing w:after="0" w:line="240" w:lineRule="auto"/>
      </w:pPr>
      <w:r>
        <w:separator/>
      </w:r>
    </w:p>
  </w:footnote>
  <w:footnote w:type="continuationSeparator" w:id="0">
    <w:p w:rsidR="001F441A" w:rsidRDefault="001F441A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89" w:rsidRDefault="00D32E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89" w:rsidRPr="00247B23" w:rsidRDefault="00D32E89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D32E89" w:rsidRDefault="00D32E8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89" w:rsidRDefault="00D32E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3D"/>
    <w:rsid w:val="0008660D"/>
    <w:rsid w:val="000D3387"/>
    <w:rsid w:val="000F2037"/>
    <w:rsid w:val="000F6B7D"/>
    <w:rsid w:val="00164160"/>
    <w:rsid w:val="001F441A"/>
    <w:rsid w:val="001F553D"/>
    <w:rsid w:val="002002BD"/>
    <w:rsid w:val="00220529"/>
    <w:rsid w:val="00247B23"/>
    <w:rsid w:val="00281550"/>
    <w:rsid w:val="002C59DC"/>
    <w:rsid w:val="00342123"/>
    <w:rsid w:val="00381CF0"/>
    <w:rsid w:val="00390E26"/>
    <w:rsid w:val="0039135D"/>
    <w:rsid w:val="003D1754"/>
    <w:rsid w:val="00425DAD"/>
    <w:rsid w:val="004733D9"/>
    <w:rsid w:val="00550E49"/>
    <w:rsid w:val="0057006D"/>
    <w:rsid w:val="005A2648"/>
    <w:rsid w:val="005D14DF"/>
    <w:rsid w:val="006831C0"/>
    <w:rsid w:val="00692A21"/>
    <w:rsid w:val="00693BD0"/>
    <w:rsid w:val="006F16EA"/>
    <w:rsid w:val="00736BDB"/>
    <w:rsid w:val="00752FE7"/>
    <w:rsid w:val="007554E7"/>
    <w:rsid w:val="007758C2"/>
    <w:rsid w:val="007C5F96"/>
    <w:rsid w:val="007D0047"/>
    <w:rsid w:val="0089679D"/>
    <w:rsid w:val="008A4AFA"/>
    <w:rsid w:val="00936EAF"/>
    <w:rsid w:val="00956AF3"/>
    <w:rsid w:val="009C6C73"/>
    <w:rsid w:val="00A4608E"/>
    <w:rsid w:val="00A8231F"/>
    <w:rsid w:val="00AA0EF1"/>
    <w:rsid w:val="00AB637A"/>
    <w:rsid w:val="00AB6B48"/>
    <w:rsid w:val="00AD6C9E"/>
    <w:rsid w:val="00B4219B"/>
    <w:rsid w:val="00BC0680"/>
    <w:rsid w:val="00C37960"/>
    <w:rsid w:val="00CD1100"/>
    <w:rsid w:val="00D32E89"/>
    <w:rsid w:val="00D41FDE"/>
    <w:rsid w:val="00DA3052"/>
    <w:rsid w:val="00E470DE"/>
    <w:rsid w:val="00E508AD"/>
    <w:rsid w:val="00F07D4E"/>
    <w:rsid w:val="00F239DB"/>
    <w:rsid w:val="00FC71EB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4723</Words>
  <Characters>28339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Wierzejska</dc:creator>
  <cp:lastModifiedBy>Mateusz Rozwadowski</cp:lastModifiedBy>
  <cp:revision>2</cp:revision>
  <cp:lastPrinted>2022-04-08T08:44:00Z</cp:lastPrinted>
  <dcterms:created xsi:type="dcterms:W3CDTF">2022-09-13T19:10:00Z</dcterms:created>
  <dcterms:modified xsi:type="dcterms:W3CDTF">2022-09-13T19:10:00Z</dcterms:modified>
</cp:coreProperties>
</file>